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E6C3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val="0"/>
          <w:bCs w:val="0"/>
          <w:i w:val="0"/>
          <w:iCs w:val="0"/>
          <w:caps w:val="0"/>
          <w:color w:val="000000"/>
          <w:spacing w:val="0"/>
          <w:sz w:val="28"/>
          <w:szCs w:val="28"/>
        </w:rPr>
      </w:pPr>
      <w:r>
        <w:rPr>
          <w:rFonts w:hint="eastAsia" w:ascii="宋体" w:hAnsi="宋体" w:eastAsia="宋体" w:cs="宋体"/>
          <w:b w:val="0"/>
          <w:bCs w:val="0"/>
          <w:i w:val="0"/>
          <w:iCs w:val="0"/>
          <w:caps w:val="0"/>
          <w:color w:val="000000"/>
          <w:spacing w:val="0"/>
          <w:sz w:val="28"/>
          <w:szCs w:val="28"/>
          <w:shd w:val="clear" w:fill="FFFFFF"/>
        </w:rPr>
        <w:t>2025年国家公派高级研究学者、访问学者项目指南</w:t>
      </w:r>
    </w:p>
    <w:p w14:paraId="572147D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eastAsia" w:ascii="宋体" w:hAnsi="宋体" w:eastAsia="宋体" w:cs="宋体"/>
          <w:i w:val="0"/>
          <w:iCs w:val="0"/>
          <w:caps w:val="0"/>
          <w:color w:val="555555"/>
          <w:spacing w:val="0"/>
          <w:kern w:val="0"/>
          <w:sz w:val="21"/>
          <w:szCs w:val="21"/>
          <w:shd w:val="clear" w:fill="FFFFFF"/>
          <w:lang w:val="en-US" w:eastAsia="zh-CN" w:bidi="ar"/>
        </w:rPr>
      </w:pPr>
      <w:r>
        <w:rPr>
          <w:rFonts w:hint="eastAsia" w:ascii="宋体" w:hAnsi="宋体" w:eastAsia="宋体" w:cs="宋体"/>
          <w:i w:val="0"/>
          <w:iCs w:val="0"/>
          <w:caps w:val="0"/>
          <w:color w:val="555555"/>
          <w:spacing w:val="0"/>
          <w:kern w:val="0"/>
          <w:sz w:val="21"/>
          <w:szCs w:val="21"/>
          <w:shd w:val="clear" w:fill="FFFFFF"/>
          <w:lang w:val="en-US" w:eastAsia="zh-CN" w:bidi="ar"/>
        </w:rPr>
        <w:fldChar w:fldCharType="begin"/>
      </w:r>
      <w:r>
        <w:rPr>
          <w:rFonts w:hint="eastAsia" w:ascii="宋体" w:hAnsi="宋体" w:eastAsia="宋体" w:cs="宋体"/>
          <w:i w:val="0"/>
          <w:iCs w:val="0"/>
          <w:caps w:val="0"/>
          <w:color w:val="555555"/>
          <w:spacing w:val="0"/>
          <w:kern w:val="0"/>
          <w:sz w:val="21"/>
          <w:szCs w:val="21"/>
          <w:shd w:val="clear" w:fill="FFFFFF"/>
          <w:lang w:val="en-US" w:eastAsia="zh-CN" w:bidi="ar"/>
        </w:rPr>
        <w:instrText xml:space="preserve"> HYPERLINK "https://www.csc.edu.cn/article/3467" </w:instrText>
      </w:r>
      <w:r>
        <w:rPr>
          <w:rFonts w:hint="eastAsia" w:ascii="宋体" w:hAnsi="宋体" w:eastAsia="宋体" w:cs="宋体"/>
          <w:i w:val="0"/>
          <w:iCs w:val="0"/>
          <w:caps w:val="0"/>
          <w:color w:val="555555"/>
          <w:spacing w:val="0"/>
          <w:kern w:val="0"/>
          <w:sz w:val="21"/>
          <w:szCs w:val="21"/>
          <w:shd w:val="clear" w:fill="FFFFFF"/>
          <w:lang w:val="en-US" w:eastAsia="zh-CN" w:bidi="ar"/>
        </w:rPr>
        <w:fldChar w:fldCharType="separate"/>
      </w:r>
      <w:r>
        <w:rPr>
          <w:rStyle w:val="5"/>
          <w:rFonts w:hint="eastAsia" w:ascii="宋体" w:hAnsi="宋体" w:eastAsia="宋体" w:cs="宋体"/>
          <w:i w:val="0"/>
          <w:iCs w:val="0"/>
          <w:caps w:val="0"/>
          <w:spacing w:val="0"/>
          <w:kern w:val="0"/>
          <w:sz w:val="21"/>
          <w:szCs w:val="21"/>
          <w:shd w:val="clear" w:fill="FFFFFF"/>
          <w:lang w:val="en-US" w:eastAsia="zh-CN" w:bidi="ar"/>
        </w:rPr>
        <w:t>https://www.csc.edu.cn/ar</w:t>
      </w:r>
      <w:bookmarkStart w:id="0" w:name="_GoBack"/>
      <w:bookmarkEnd w:id="0"/>
      <w:r>
        <w:rPr>
          <w:rStyle w:val="5"/>
          <w:rFonts w:hint="eastAsia" w:ascii="宋体" w:hAnsi="宋体" w:eastAsia="宋体" w:cs="宋体"/>
          <w:i w:val="0"/>
          <w:iCs w:val="0"/>
          <w:caps w:val="0"/>
          <w:spacing w:val="0"/>
          <w:kern w:val="0"/>
          <w:sz w:val="21"/>
          <w:szCs w:val="21"/>
          <w:shd w:val="clear" w:fill="FFFFFF"/>
          <w:lang w:val="en-US" w:eastAsia="zh-CN" w:bidi="ar"/>
        </w:rPr>
        <w:t>ticle/3467</w:t>
      </w:r>
      <w:r>
        <w:rPr>
          <w:rFonts w:hint="eastAsia" w:ascii="宋体" w:hAnsi="宋体" w:eastAsia="宋体" w:cs="宋体"/>
          <w:i w:val="0"/>
          <w:iCs w:val="0"/>
          <w:caps w:val="0"/>
          <w:color w:val="555555"/>
          <w:spacing w:val="0"/>
          <w:kern w:val="0"/>
          <w:sz w:val="21"/>
          <w:szCs w:val="21"/>
          <w:shd w:val="clear" w:fill="FFFFFF"/>
          <w:lang w:val="en-US" w:eastAsia="zh-CN" w:bidi="ar"/>
        </w:rPr>
        <w:fldChar w:fldCharType="end"/>
      </w:r>
    </w:p>
    <w:p w14:paraId="5A17EAF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第一章  总则</w:t>
      </w:r>
    </w:p>
    <w:p w14:paraId="754A16F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第一条</w:t>
      </w:r>
      <w:r>
        <w:rPr>
          <w:rFonts w:hint="eastAsia" w:ascii="宋体" w:hAnsi="宋体" w:eastAsia="宋体" w:cs="宋体"/>
          <w:i w:val="0"/>
          <w:iCs w:val="0"/>
          <w:caps w:val="0"/>
          <w:color w:val="000000"/>
          <w:spacing w:val="0"/>
          <w:kern w:val="0"/>
          <w:sz w:val="21"/>
          <w:szCs w:val="21"/>
          <w:shd w:val="clear" w:fill="FFFFFF"/>
          <w:lang w:val="en-US" w:eastAsia="zh-CN" w:bidi="ar"/>
        </w:rPr>
        <w:t>  为做好国家公派高级研究学者、访问学者项目选派工作，根据《2025年国家留学基金资助出国留学人员选派指南》（以下简称选派指南），制定本指南。</w:t>
      </w:r>
    </w:p>
    <w:p w14:paraId="4925349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第二条  </w:t>
      </w:r>
      <w:r>
        <w:rPr>
          <w:rFonts w:hint="eastAsia" w:ascii="宋体" w:hAnsi="宋体" w:eastAsia="宋体" w:cs="宋体"/>
          <w:i w:val="0"/>
          <w:iCs w:val="0"/>
          <w:caps w:val="0"/>
          <w:color w:val="000000"/>
          <w:spacing w:val="0"/>
          <w:kern w:val="0"/>
          <w:sz w:val="21"/>
          <w:szCs w:val="21"/>
          <w:shd w:val="clear" w:fill="FFFFFF"/>
          <w:lang w:val="en-US" w:eastAsia="zh-CN" w:bidi="ar"/>
        </w:rPr>
        <w:t>国家留学基金管理委员会（以下简称国家留学基金委）负责本项目的组织实施工作。</w:t>
      </w:r>
    </w:p>
    <w:p w14:paraId="7B97E3E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第二章  选派计划</w:t>
      </w:r>
    </w:p>
    <w:p w14:paraId="6BDD7B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第三条</w:t>
      </w:r>
      <w:r>
        <w:rPr>
          <w:rFonts w:hint="eastAsia" w:ascii="宋体" w:hAnsi="宋体" w:eastAsia="宋体" w:cs="宋体"/>
          <w:i w:val="0"/>
          <w:iCs w:val="0"/>
          <w:caps w:val="0"/>
          <w:color w:val="000000"/>
          <w:spacing w:val="0"/>
          <w:kern w:val="0"/>
          <w:sz w:val="21"/>
          <w:szCs w:val="21"/>
          <w:shd w:val="clear" w:fill="FFFFFF"/>
          <w:lang w:val="en-US" w:eastAsia="zh-CN" w:bidi="ar"/>
        </w:rPr>
        <w:t>  2025年选派规模待更新。</w:t>
      </w:r>
    </w:p>
    <w:p w14:paraId="3E2589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第四条  </w:t>
      </w:r>
      <w:r>
        <w:rPr>
          <w:rFonts w:hint="eastAsia" w:ascii="宋体" w:hAnsi="宋体" w:eastAsia="宋体" w:cs="宋体"/>
          <w:i w:val="0"/>
          <w:iCs w:val="0"/>
          <w:caps w:val="0"/>
          <w:color w:val="000000"/>
          <w:spacing w:val="0"/>
          <w:kern w:val="0"/>
          <w:sz w:val="21"/>
          <w:szCs w:val="21"/>
          <w:shd w:val="clear" w:fill="FFFFFF"/>
          <w:lang w:val="en-US" w:eastAsia="zh-CN" w:bidi="ar"/>
        </w:rPr>
        <w:t>高级研究学者的留学期限和资助期限为3-6个月，访问学者的留学期限和资助期限为3-12个月。</w:t>
      </w:r>
    </w:p>
    <w:p w14:paraId="6878535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留学期限应根据拟留学单位的正式邀请信中列明的留学时间确定，个人申报的资助期限应不超过留学期限（一般与留学期限一致）。具体留学期限及资助期限在录取时确定，以录取文件为准。</w:t>
      </w:r>
    </w:p>
    <w:p w14:paraId="567FEF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第五条</w:t>
      </w:r>
      <w:r>
        <w:rPr>
          <w:rFonts w:hint="eastAsia" w:ascii="宋体" w:hAnsi="宋体" w:eastAsia="宋体" w:cs="宋体"/>
          <w:i w:val="0"/>
          <w:iCs w:val="0"/>
          <w:caps w:val="0"/>
          <w:color w:val="000000"/>
          <w:spacing w:val="0"/>
          <w:kern w:val="0"/>
          <w:sz w:val="21"/>
          <w:szCs w:val="21"/>
          <w:shd w:val="clear" w:fill="FFFFFF"/>
          <w:lang w:val="en-US" w:eastAsia="zh-CN" w:bidi="ar"/>
        </w:rPr>
        <w:t>  重点支持留学人员前往教育、科技发达国家的知名院校、科研院所、实验室等机构。</w:t>
      </w:r>
    </w:p>
    <w:p w14:paraId="68C07A9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第六条</w:t>
      </w:r>
      <w:r>
        <w:rPr>
          <w:rFonts w:hint="eastAsia" w:ascii="宋体" w:hAnsi="宋体" w:eastAsia="宋体" w:cs="宋体"/>
          <w:i w:val="0"/>
          <w:iCs w:val="0"/>
          <w:caps w:val="0"/>
          <w:color w:val="000000"/>
          <w:spacing w:val="0"/>
          <w:kern w:val="0"/>
          <w:sz w:val="21"/>
          <w:szCs w:val="21"/>
          <w:shd w:val="clear" w:fill="FFFFFF"/>
          <w:lang w:val="en-US" w:eastAsia="zh-CN" w:bidi="ar"/>
        </w:rPr>
        <w:t>  留学人员应利用所在单位现有国际合作渠道或个人自行对外联系落实国外留学单位。</w:t>
      </w:r>
    </w:p>
    <w:p w14:paraId="6701AB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第七条</w:t>
      </w:r>
      <w:r>
        <w:rPr>
          <w:rFonts w:hint="eastAsia" w:ascii="宋体" w:hAnsi="宋体" w:eastAsia="宋体" w:cs="宋体"/>
          <w:i w:val="0"/>
          <w:iCs w:val="0"/>
          <w:caps w:val="0"/>
          <w:color w:val="000000"/>
          <w:spacing w:val="0"/>
          <w:kern w:val="0"/>
          <w:sz w:val="21"/>
          <w:szCs w:val="21"/>
          <w:shd w:val="clear" w:fill="FFFFFF"/>
          <w:lang w:val="en-US" w:eastAsia="zh-CN" w:bidi="ar"/>
        </w:rPr>
        <w:t>  资助内容为一次往返国际旅费和资助期限内的奖学金。奖学金是用于资助留学人员在外学习期间的基本学习生活费用，可用于支付生活费、注册费、医疗保险费、书籍资料费、板凳费、签证延长费等。奖学金资助标准及方式按照国家有关规定执行。</w:t>
      </w:r>
    </w:p>
    <w:p w14:paraId="252CC86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第三章  申请条件</w:t>
      </w:r>
    </w:p>
    <w:p w14:paraId="6D0D36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第八条</w:t>
      </w:r>
      <w:r>
        <w:rPr>
          <w:rFonts w:hint="eastAsia" w:ascii="宋体" w:hAnsi="宋体" w:eastAsia="宋体" w:cs="宋体"/>
          <w:i w:val="0"/>
          <w:iCs w:val="0"/>
          <w:caps w:val="0"/>
          <w:color w:val="000000"/>
          <w:spacing w:val="0"/>
          <w:kern w:val="0"/>
          <w:sz w:val="21"/>
          <w:szCs w:val="21"/>
          <w:shd w:val="clear" w:fill="FFFFFF"/>
          <w:lang w:val="en-US" w:eastAsia="zh-CN" w:bidi="ar"/>
        </w:rPr>
        <w:t>  符合《选派指南》规定的申请条件。</w:t>
      </w:r>
    </w:p>
    <w:p w14:paraId="351128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第九条</w:t>
      </w:r>
      <w:r>
        <w:rPr>
          <w:rFonts w:hint="eastAsia" w:ascii="宋体" w:hAnsi="宋体" w:eastAsia="宋体" w:cs="宋体"/>
          <w:i w:val="0"/>
          <w:iCs w:val="0"/>
          <w:caps w:val="0"/>
          <w:color w:val="000000"/>
          <w:spacing w:val="0"/>
          <w:kern w:val="0"/>
          <w:sz w:val="21"/>
          <w:szCs w:val="21"/>
          <w:shd w:val="clear" w:fill="FFFFFF"/>
          <w:lang w:val="en-US" w:eastAsia="zh-CN" w:bidi="ar"/>
        </w:rPr>
        <w:t>  高级研究学者聚焦选派科技领军人才和高层次管理人才，申请人应符合以下条件：</w:t>
      </w:r>
    </w:p>
    <w:p w14:paraId="6A4A03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（1）年龄不超过55周岁（1969年1月1日以后出生）。</w:t>
      </w:r>
    </w:p>
    <w:p w14:paraId="51AC464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（2）须为国内行政机关、高等院校、科研机构及其他企事业单位的正式工作人员。</w:t>
      </w:r>
    </w:p>
    <w:p w14:paraId="1E8AA0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3）在实际工作中取得突出业绩。其中，教学科研人员一般应具有正高级专业技术职称，具有较高学术造诣和学术影响力，能够组织带领团队开展高水平科研工作，并取得具有重要学术价值的科研成果。优先支持“双一流”建设学科主要负责人、或国家级重点教学或科研项目主要负责人、或部级（含）以上教学或科研平台主要负责人、或部级（含）以上教学或科研奖励一等奖获得者等；行政管理人员一般应担任副司局级（含）以上行政职务，具有较高政策水平和管理能力。</w:t>
      </w:r>
    </w:p>
    <w:p w14:paraId="7F29B31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（4）申请时应已获拟留学单位的正式邀请函。</w:t>
      </w:r>
    </w:p>
    <w:p w14:paraId="74C81B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第十条</w:t>
      </w:r>
      <w:r>
        <w:rPr>
          <w:rFonts w:hint="eastAsia" w:ascii="宋体" w:hAnsi="宋体" w:eastAsia="宋体" w:cs="宋体"/>
          <w:i w:val="0"/>
          <w:iCs w:val="0"/>
          <w:caps w:val="0"/>
          <w:color w:val="000000"/>
          <w:spacing w:val="0"/>
          <w:kern w:val="0"/>
          <w:sz w:val="21"/>
          <w:szCs w:val="21"/>
          <w:shd w:val="clear" w:fill="FFFFFF"/>
          <w:lang w:val="en-US" w:eastAsia="zh-CN" w:bidi="ar"/>
        </w:rPr>
        <w:t>  访问学者聚焦选派优秀教学科研人才和管理人才，申请人应符合以下条件：</w:t>
      </w:r>
    </w:p>
    <w:p w14:paraId="7CFD69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（1）年龄不超过50周岁（1974年1月1日以后出生）。</w:t>
      </w:r>
    </w:p>
    <w:p w14:paraId="096E76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（2）须为国内行政机关、高等院校、科研机构及其他企事业单位的正式工作人员。申请人本科毕业后应有5年以上工作经历；硕士毕业后应有2年以上工作经历；对博士毕业的申请人无工作年限要求。</w:t>
      </w:r>
    </w:p>
    <w:p w14:paraId="4B84A92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（3）原则上应主持或参与研究项目、课题、所在单位重点工作。</w:t>
      </w:r>
    </w:p>
    <w:p w14:paraId="44324E3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（4）申请时应已获拟留学单位的正式邀请函。</w:t>
      </w:r>
    </w:p>
    <w:p w14:paraId="720DC6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第十一条</w:t>
      </w:r>
      <w:r>
        <w:rPr>
          <w:rFonts w:hint="eastAsia" w:ascii="宋体" w:hAnsi="宋体" w:eastAsia="宋体" w:cs="宋体"/>
          <w:i w:val="0"/>
          <w:iCs w:val="0"/>
          <w:caps w:val="0"/>
          <w:color w:val="000000"/>
          <w:spacing w:val="0"/>
          <w:kern w:val="0"/>
          <w:sz w:val="21"/>
          <w:szCs w:val="21"/>
          <w:shd w:val="clear" w:fill="FFFFFF"/>
          <w:lang w:val="en-US" w:eastAsia="zh-CN" w:bidi="ar"/>
        </w:rPr>
        <w:t>  外语水平应符合国家留学基金资助出国留学外语条件及拟留学国家、留学单位的语言要求。</w:t>
      </w:r>
    </w:p>
    <w:p w14:paraId="1A18AD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1.参加“全国外语水平考试(WSK)”并达到合格标准。各语种要求如下：</w:t>
      </w:r>
    </w:p>
    <w:p w14:paraId="7A9EC5B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-英语（PETS5）：笔试总分55分（含）以上，其中听力部分18分（含）以上，口试总分3分（含）以上；</w:t>
      </w:r>
    </w:p>
    <w:p w14:paraId="79C3D9F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-德语（NTD）：笔试总分65分（含）以上；</w:t>
      </w:r>
    </w:p>
    <w:p w14:paraId="5A0E77A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-法语（TNF）：笔试总分60分（含）以上；</w:t>
      </w:r>
    </w:p>
    <w:p w14:paraId="2AD946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-日语（NNS）/俄语（ТЛРЯ）：笔试总分60分（含）以上，其中口试总分3分（含）以上。</w:t>
      </w:r>
    </w:p>
    <w:p w14:paraId="450116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2.外语专业本科（含）以上毕业（专业语种应与留学目的国使用的语种一致）。</w:t>
      </w:r>
    </w:p>
    <w:p w14:paraId="0B07855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3.近十年内曾在同一语种国家或地区连续留学8个月（含）以上，或连续工作12个月（含）以上，或曾以国家公派高级研究学者身份留学3个月（含）以上。</w:t>
      </w:r>
    </w:p>
    <w:p w14:paraId="28B26F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4.曾在教育部指定出国留学人员培训部参加相应语种培训并获结业证书（英语为高级班，其他语种为中级班）。</w:t>
      </w:r>
    </w:p>
    <w:p w14:paraId="5EDBA48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5.参加雅思、托福、德语、法语、西班牙语、意大利语、日语、韩语水平考试，成绩达到以下标准：</w:t>
      </w:r>
    </w:p>
    <w:p w14:paraId="6BECE95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雅思（学术类）6.5分、托福网考（ibt）95分；</w:t>
      </w:r>
    </w:p>
    <w:p w14:paraId="47735EF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德语、法语、西班牙语、意大利语达到欧洲统一语言参考框架（CECRL）B2级；</w:t>
      </w:r>
    </w:p>
    <w:p w14:paraId="5ED3A2A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日语达到日本语能力测试（JLPT）三级（N3）；</w:t>
      </w:r>
    </w:p>
    <w:p w14:paraId="33474D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韩语达到TOPIK3级。</w:t>
      </w:r>
    </w:p>
    <w:p w14:paraId="04EE798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6.赴其他语种（除英语、德语、法语、日语、俄语、西班牙语、意大利语以外）国家留学者，通过国外拟留学单位组织的对该语种的面试或考试等方式达到其语言要求（应在外方邀请信中注明或单独出具证明）。</w:t>
      </w:r>
    </w:p>
    <w:p w14:paraId="375C098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申请时外语水平未达到派出要求者，如所在单位重点推荐，亦可申请，但须提供可反映其外语水平的考试证明，如往年WSK/TOEFL/IELTS等考试成绩单。此类人员如通过评审被录取，须参加教育部指定出国留学人员培训部相关语种培训或自行报考WSK/TOEFL/IELTS等考试，达到外语条件后方可派出。同等条件下，优先录取申请时外语水平合格者。</w:t>
      </w:r>
    </w:p>
    <w:p w14:paraId="673050A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第四章  申请与录取</w:t>
      </w:r>
    </w:p>
    <w:p w14:paraId="392A7C7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第十二条</w:t>
      </w:r>
      <w:r>
        <w:rPr>
          <w:rFonts w:hint="eastAsia" w:ascii="宋体" w:hAnsi="宋体" w:eastAsia="宋体" w:cs="宋体"/>
          <w:i w:val="0"/>
          <w:iCs w:val="0"/>
          <w:caps w:val="0"/>
          <w:color w:val="000000"/>
          <w:spacing w:val="0"/>
          <w:kern w:val="0"/>
          <w:sz w:val="21"/>
          <w:szCs w:val="21"/>
          <w:shd w:val="clear" w:fill="FFFFFF"/>
          <w:lang w:val="en-US" w:eastAsia="zh-CN" w:bidi="ar"/>
        </w:rPr>
        <w:t>  遵循“公开、公平、公正”的原则，采取“个人申请，单位推荐，专家评审，择优录取”的方式进行选拔。</w:t>
      </w:r>
    </w:p>
    <w:p w14:paraId="1AF8B2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第十三条</w:t>
      </w:r>
      <w:r>
        <w:rPr>
          <w:rFonts w:hint="eastAsia" w:ascii="宋体" w:hAnsi="宋体" w:eastAsia="宋体" w:cs="宋体"/>
          <w:i w:val="0"/>
          <w:iCs w:val="0"/>
          <w:caps w:val="0"/>
          <w:color w:val="000000"/>
          <w:spacing w:val="0"/>
          <w:kern w:val="0"/>
          <w:sz w:val="21"/>
          <w:szCs w:val="21"/>
          <w:shd w:val="clear" w:fill="FFFFFF"/>
          <w:lang w:val="en-US" w:eastAsia="zh-CN" w:bidi="ar"/>
        </w:rPr>
        <w:t>  网上报名及申请受理时间为4月10日0时至4月30日14时。</w:t>
      </w:r>
    </w:p>
    <w:p w14:paraId="507DBE6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申请人应在此期限内登录国家公派留学管理信息平台（</w:t>
      </w:r>
      <w:r>
        <w:rPr>
          <w:rFonts w:hint="eastAsia" w:ascii="宋体" w:hAnsi="宋体" w:eastAsia="宋体" w:cs="宋体"/>
          <w:i w:val="0"/>
          <w:iCs w:val="0"/>
          <w:caps w:val="0"/>
          <w:spacing w:val="0"/>
          <w:kern w:val="0"/>
          <w:sz w:val="21"/>
          <w:szCs w:val="21"/>
          <w:u w:val="single"/>
          <w:shd w:val="clear" w:fill="FFFFFF"/>
          <w:lang w:val="en-US" w:eastAsia="zh-CN" w:bidi="ar"/>
        </w:rPr>
        <w:fldChar w:fldCharType="begin"/>
      </w:r>
      <w:r>
        <w:rPr>
          <w:rFonts w:hint="eastAsia" w:ascii="宋体" w:hAnsi="宋体" w:eastAsia="宋体" w:cs="宋体"/>
          <w:i w:val="0"/>
          <w:iCs w:val="0"/>
          <w:caps w:val="0"/>
          <w:spacing w:val="0"/>
          <w:kern w:val="0"/>
          <w:sz w:val="21"/>
          <w:szCs w:val="21"/>
          <w:u w:val="single"/>
          <w:shd w:val="clear" w:fill="FFFFFF"/>
          <w:lang w:val="en-US" w:eastAsia="zh-CN" w:bidi="ar"/>
        </w:rPr>
        <w:instrText xml:space="preserve"> HYPERLINK "https://sa.csc.edu.cn/student" \t "https://www.csc.edu.cn/article/_blank" </w:instrText>
      </w:r>
      <w:r>
        <w:rPr>
          <w:rFonts w:hint="eastAsia" w:ascii="宋体" w:hAnsi="宋体" w:eastAsia="宋体" w:cs="宋体"/>
          <w:i w:val="0"/>
          <w:iCs w:val="0"/>
          <w:caps w:val="0"/>
          <w:spacing w:val="0"/>
          <w:kern w:val="0"/>
          <w:sz w:val="21"/>
          <w:szCs w:val="21"/>
          <w:u w:val="single"/>
          <w:shd w:val="clear" w:fill="FFFFFF"/>
          <w:lang w:val="en-US" w:eastAsia="zh-CN" w:bidi="ar"/>
        </w:rPr>
        <w:fldChar w:fldCharType="separate"/>
      </w:r>
      <w:r>
        <w:rPr>
          <w:rStyle w:val="6"/>
          <w:rFonts w:hint="eastAsia" w:ascii="宋体" w:hAnsi="宋体" w:eastAsia="宋体" w:cs="宋体"/>
          <w:i w:val="0"/>
          <w:iCs w:val="0"/>
          <w:caps w:val="0"/>
          <w:spacing w:val="0"/>
          <w:sz w:val="21"/>
          <w:szCs w:val="21"/>
          <w:u w:val="single"/>
          <w:shd w:val="clear" w:fill="FFFFFF"/>
        </w:rPr>
        <w:t>https://sa.csc.edu.cn/student</w:t>
      </w:r>
      <w:r>
        <w:rPr>
          <w:rFonts w:hint="eastAsia" w:ascii="宋体" w:hAnsi="宋体" w:eastAsia="宋体" w:cs="宋体"/>
          <w:i w:val="0"/>
          <w:iCs w:val="0"/>
          <w:caps w:val="0"/>
          <w:spacing w:val="0"/>
          <w:kern w:val="0"/>
          <w:sz w:val="21"/>
          <w:szCs w:val="21"/>
          <w:u w:val="single"/>
          <w:shd w:val="clear" w:fill="FFFFFF"/>
          <w:lang w:val="en-US" w:eastAsia="zh-CN" w:bidi="ar"/>
        </w:rPr>
        <w:fldChar w:fldCharType="end"/>
      </w:r>
      <w:r>
        <w:rPr>
          <w:rFonts w:hint="eastAsia" w:ascii="宋体" w:hAnsi="宋体" w:eastAsia="宋体" w:cs="宋体"/>
          <w:i w:val="0"/>
          <w:iCs w:val="0"/>
          <w:caps w:val="0"/>
          <w:color w:val="000000"/>
          <w:spacing w:val="0"/>
          <w:kern w:val="0"/>
          <w:sz w:val="21"/>
          <w:szCs w:val="21"/>
          <w:shd w:val="clear" w:fill="FFFFFF"/>
          <w:lang w:val="en-US" w:eastAsia="zh-CN" w:bidi="ar"/>
        </w:rPr>
        <w:t>）进行网上报名，按照《</w:t>
      </w:r>
      <w:r>
        <w:rPr>
          <w:rFonts w:hint="eastAsia" w:ascii="宋体" w:hAnsi="宋体" w:eastAsia="宋体" w:cs="宋体"/>
          <w:i w:val="0"/>
          <w:iCs w:val="0"/>
          <w:caps w:val="0"/>
          <w:spacing w:val="0"/>
          <w:kern w:val="0"/>
          <w:sz w:val="21"/>
          <w:szCs w:val="21"/>
          <w:u w:val="single"/>
          <w:shd w:val="clear" w:fill="FFFFFF"/>
          <w:lang w:val="en-US" w:eastAsia="zh-CN" w:bidi="ar"/>
        </w:rPr>
        <w:fldChar w:fldCharType="begin"/>
      </w:r>
      <w:r>
        <w:rPr>
          <w:rFonts w:hint="eastAsia" w:ascii="宋体" w:hAnsi="宋体" w:eastAsia="宋体" w:cs="宋体"/>
          <w:i w:val="0"/>
          <w:iCs w:val="0"/>
          <w:caps w:val="0"/>
          <w:spacing w:val="0"/>
          <w:kern w:val="0"/>
          <w:sz w:val="21"/>
          <w:szCs w:val="21"/>
          <w:u w:val="single"/>
          <w:shd w:val="clear" w:fill="FFFFFF"/>
          <w:lang w:val="en-US" w:eastAsia="zh-CN" w:bidi="ar"/>
        </w:rPr>
        <w:instrText xml:space="preserve"> HYPERLINK "https://www.csc.edu.cn/article/3469" \t "https://www.csc.edu.cn/article/_blank" </w:instrText>
      </w:r>
      <w:r>
        <w:rPr>
          <w:rFonts w:hint="eastAsia" w:ascii="宋体" w:hAnsi="宋体" w:eastAsia="宋体" w:cs="宋体"/>
          <w:i w:val="0"/>
          <w:iCs w:val="0"/>
          <w:caps w:val="0"/>
          <w:spacing w:val="0"/>
          <w:kern w:val="0"/>
          <w:sz w:val="21"/>
          <w:szCs w:val="21"/>
          <w:u w:val="single"/>
          <w:shd w:val="clear" w:fill="FFFFFF"/>
          <w:lang w:val="en-US" w:eastAsia="zh-CN" w:bidi="ar"/>
        </w:rPr>
        <w:fldChar w:fldCharType="separate"/>
      </w:r>
      <w:r>
        <w:rPr>
          <w:rStyle w:val="6"/>
          <w:rFonts w:hint="eastAsia" w:ascii="宋体" w:hAnsi="宋体" w:eastAsia="宋体" w:cs="宋体"/>
          <w:i w:val="0"/>
          <w:iCs w:val="0"/>
          <w:caps w:val="0"/>
          <w:spacing w:val="0"/>
          <w:sz w:val="21"/>
          <w:szCs w:val="21"/>
          <w:u w:val="single"/>
          <w:shd w:val="clear" w:fill="FFFFFF"/>
        </w:rPr>
        <w:t>应提交申请材料及说明</w:t>
      </w:r>
      <w:r>
        <w:rPr>
          <w:rFonts w:hint="eastAsia" w:ascii="宋体" w:hAnsi="宋体" w:eastAsia="宋体" w:cs="宋体"/>
          <w:i w:val="0"/>
          <w:iCs w:val="0"/>
          <w:caps w:val="0"/>
          <w:spacing w:val="0"/>
          <w:kern w:val="0"/>
          <w:sz w:val="21"/>
          <w:szCs w:val="21"/>
          <w:u w:val="single"/>
          <w:shd w:val="clear" w:fill="FFFFFF"/>
          <w:lang w:val="en-US" w:eastAsia="zh-CN" w:bidi="ar"/>
        </w:rPr>
        <w:fldChar w:fldCharType="end"/>
      </w:r>
      <w:r>
        <w:rPr>
          <w:rFonts w:hint="eastAsia" w:ascii="宋体" w:hAnsi="宋体" w:eastAsia="宋体" w:cs="宋体"/>
          <w:i w:val="0"/>
          <w:iCs w:val="0"/>
          <w:caps w:val="0"/>
          <w:color w:val="000000"/>
          <w:spacing w:val="0"/>
          <w:kern w:val="0"/>
          <w:sz w:val="21"/>
          <w:szCs w:val="21"/>
          <w:shd w:val="clear" w:fill="FFFFFF"/>
          <w:lang w:val="en-US" w:eastAsia="zh-CN" w:bidi="ar"/>
        </w:rPr>
        <w:t>》准备申请材料并提交至所在单位审核。</w:t>
      </w:r>
    </w:p>
    <w:p w14:paraId="353C7B5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第十四条</w:t>
      </w:r>
      <w:r>
        <w:rPr>
          <w:rFonts w:hint="eastAsia" w:ascii="宋体" w:hAnsi="宋体" w:eastAsia="宋体" w:cs="宋体"/>
          <w:i w:val="0"/>
          <w:iCs w:val="0"/>
          <w:caps w:val="0"/>
          <w:color w:val="000000"/>
          <w:spacing w:val="0"/>
          <w:kern w:val="0"/>
          <w:sz w:val="21"/>
          <w:szCs w:val="21"/>
          <w:shd w:val="clear" w:fill="FFFFFF"/>
          <w:lang w:val="en-US" w:eastAsia="zh-CN" w:bidi="ar"/>
        </w:rPr>
        <w:t>  申请人应按照规定的程序、时间和要求提交申请材料，并对材料的真实性负责。因申请材料原因导致的责任和后果由申请人承担。</w:t>
      </w:r>
    </w:p>
    <w:p w14:paraId="2F1AF1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第十五条</w:t>
      </w:r>
      <w:r>
        <w:rPr>
          <w:rFonts w:hint="eastAsia" w:ascii="宋体" w:hAnsi="宋体" w:eastAsia="宋体" w:cs="宋体"/>
          <w:i w:val="0"/>
          <w:iCs w:val="0"/>
          <w:caps w:val="0"/>
          <w:color w:val="000000"/>
          <w:spacing w:val="0"/>
          <w:kern w:val="0"/>
          <w:sz w:val="21"/>
          <w:szCs w:val="21"/>
          <w:shd w:val="clear" w:fill="FFFFFF"/>
          <w:lang w:val="en-US" w:eastAsia="zh-CN" w:bidi="ar"/>
        </w:rPr>
        <w:t>  推选单位应在个人申请基础上，结合本单位人才培养整体规划开展推选工作，对申请人的政治思想、道德品行、学术诚信、身心健康情况、申请资格、学术发展潜力、出国留学必要性、研修计划可行性等方面进行审核后出具有针对性的单位推荐意见，并对其出国留学提出明确考核要求。推选单位在推荐前应向申请人明确本单位推荐申报国家公派出国留学的条件和要求。</w:t>
      </w:r>
    </w:p>
    <w:p w14:paraId="3164C96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第十六条</w:t>
      </w:r>
      <w:r>
        <w:rPr>
          <w:rFonts w:hint="eastAsia" w:ascii="宋体" w:hAnsi="宋体" w:eastAsia="宋体" w:cs="宋体"/>
          <w:i w:val="0"/>
          <w:iCs w:val="0"/>
          <w:caps w:val="0"/>
          <w:color w:val="000000"/>
          <w:spacing w:val="0"/>
          <w:kern w:val="0"/>
          <w:sz w:val="21"/>
          <w:szCs w:val="21"/>
          <w:shd w:val="clear" w:fill="FFFFFF"/>
          <w:lang w:val="en-US" w:eastAsia="zh-CN" w:bidi="ar"/>
        </w:rPr>
        <w:t>  推选单位在对申请材料进行认真审核后,将申请材料提交至相关受理单位，由受理单位统一提交至国家留学基金委。推选单位有权退回不真实、不一致、不符合要求的申请。</w:t>
      </w:r>
    </w:p>
    <w:p w14:paraId="3205A9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第十七条</w:t>
      </w:r>
      <w:r>
        <w:rPr>
          <w:rFonts w:hint="eastAsia" w:ascii="宋体" w:hAnsi="宋体" w:eastAsia="宋体" w:cs="宋体"/>
          <w:i w:val="0"/>
          <w:iCs w:val="0"/>
          <w:caps w:val="0"/>
          <w:color w:val="000000"/>
          <w:spacing w:val="0"/>
          <w:kern w:val="0"/>
          <w:sz w:val="21"/>
          <w:szCs w:val="21"/>
          <w:shd w:val="clear" w:fill="FFFFFF"/>
          <w:lang w:val="en-US" w:eastAsia="zh-CN" w:bidi="ar"/>
        </w:rPr>
        <w:t>  国家留学基金委委托相关单位（详见</w:t>
      </w:r>
      <w:r>
        <w:rPr>
          <w:rFonts w:hint="eastAsia" w:ascii="宋体" w:hAnsi="宋体" w:eastAsia="宋体" w:cs="宋体"/>
          <w:i w:val="0"/>
          <w:iCs w:val="0"/>
          <w:caps w:val="0"/>
          <w:spacing w:val="0"/>
          <w:kern w:val="0"/>
          <w:sz w:val="21"/>
          <w:szCs w:val="21"/>
          <w:u w:val="single"/>
          <w:shd w:val="clear" w:fill="FFFFFF"/>
          <w:lang w:val="en-US" w:eastAsia="zh-CN" w:bidi="ar"/>
        </w:rPr>
        <w:fldChar w:fldCharType="begin"/>
      </w:r>
      <w:r>
        <w:rPr>
          <w:rFonts w:hint="eastAsia" w:ascii="宋体" w:hAnsi="宋体" w:eastAsia="宋体" w:cs="宋体"/>
          <w:i w:val="0"/>
          <w:iCs w:val="0"/>
          <w:caps w:val="0"/>
          <w:spacing w:val="0"/>
          <w:kern w:val="0"/>
          <w:sz w:val="21"/>
          <w:szCs w:val="21"/>
          <w:u w:val="single"/>
          <w:shd w:val="clear" w:fill="FFFFFF"/>
          <w:lang w:val="en-US" w:eastAsia="zh-CN" w:bidi="ar"/>
        </w:rPr>
        <w:instrText xml:space="preserve"> HYPERLINK "https://www.csc.edu.cn/article/3470" \t "https://www.csc.edu.cn/article/_blank" </w:instrText>
      </w:r>
      <w:r>
        <w:rPr>
          <w:rFonts w:hint="eastAsia" w:ascii="宋体" w:hAnsi="宋体" w:eastAsia="宋体" w:cs="宋体"/>
          <w:i w:val="0"/>
          <w:iCs w:val="0"/>
          <w:caps w:val="0"/>
          <w:spacing w:val="0"/>
          <w:kern w:val="0"/>
          <w:sz w:val="21"/>
          <w:szCs w:val="21"/>
          <w:u w:val="single"/>
          <w:shd w:val="clear" w:fill="FFFFFF"/>
          <w:lang w:val="en-US" w:eastAsia="zh-CN" w:bidi="ar"/>
        </w:rPr>
        <w:fldChar w:fldCharType="separate"/>
      </w:r>
      <w:r>
        <w:rPr>
          <w:rStyle w:val="6"/>
          <w:rFonts w:hint="eastAsia" w:ascii="宋体" w:hAnsi="宋体" w:eastAsia="宋体" w:cs="宋体"/>
          <w:i w:val="0"/>
          <w:iCs w:val="0"/>
          <w:caps w:val="0"/>
          <w:spacing w:val="0"/>
          <w:sz w:val="21"/>
          <w:szCs w:val="21"/>
          <w:u w:val="single"/>
          <w:shd w:val="clear" w:fill="FFFFFF"/>
        </w:rPr>
        <w:t>受理单位一览表</w:t>
      </w:r>
      <w:r>
        <w:rPr>
          <w:rFonts w:hint="eastAsia" w:ascii="宋体" w:hAnsi="宋体" w:eastAsia="宋体" w:cs="宋体"/>
          <w:i w:val="0"/>
          <w:iCs w:val="0"/>
          <w:caps w:val="0"/>
          <w:spacing w:val="0"/>
          <w:kern w:val="0"/>
          <w:sz w:val="21"/>
          <w:szCs w:val="21"/>
          <w:u w:val="single"/>
          <w:shd w:val="clear" w:fill="FFFFFF"/>
          <w:lang w:val="en-US" w:eastAsia="zh-CN" w:bidi="ar"/>
        </w:rPr>
        <w:fldChar w:fldCharType="end"/>
      </w:r>
      <w:r>
        <w:rPr>
          <w:rFonts w:hint="eastAsia" w:ascii="宋体" w:hAnsi="宋体" w:eastAsia="宋体" w:cs="宋体"/>
          <w:i w:val="0"/>
          <w:iCs w:val="0"/>
          <w:caps w:val="0"/>
          <w:color w:val="000000"/>
          <w:spacing w:val="0"/>
          <w:kern w:val="0"/>
          <w:sz w:val="21"/>
          <w:szCs w:val="21"/>
          <w:shd w:val="clear" w:fill="FFFFFF"/>
          <w:lang w:val="en-US" w:eastAsia="zh-CN" w:bidi="ar"/>
        </w:rPr>
        <w:t>）负责申请材料受理工作，不直接受理个人申请。</w:t>
      </w:r>
    </w:p>
    <w:p w14:paraId="55A62B4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第十八条  </w:t>
      </w:r>
      <w:r>
        <w:rPr>
          <w:rFonts w:hint="eastAsia" w:ascii="宋体" w:hAnsi="宋体" w:eastAsia="宋体" w:cs="宋体"/>
          <w:i w:val="0"/>
          <w:iCs w:val="0"/>
          <w:caps w:val="0"/>
          <w:color w:val="000000"/>
          <w:spacing w:val="0"/>
          <w:kern w:val="0"/>
          <w:sz w:val="21"/>
          <w:szCs w:val="21"/>
          <w:shd w:val="clear" w:fill="FFFFFF"/>
          <w:lang w:val="en-US" w:eastAsia="zh-CN" w:bidi="ar"/>
        </w:rPr>
        <w:t>受理单位应严格按照本指南要求开展资格审核和材料审核工作，向申请人所在单位了解核实申请人情况，筛选出符合项目要求的申请人。受理单位有权退回不真实、不一致、不符合要求的申请。</w:t>
      </w:r>
    </w:p>
    <w:p w14:paraId="0FDCBD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640"/>
        <w:jc w:val="left"/>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申请人资格审核和材料审核工作由受理单位负责，主要从以下几方面进行核查：</w:t>
      </w:r>
    </w:p>
    <w:p w14:paraId="6E6673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1.审核申请人是否满足本项目指南规定的申报条件。</w:t>
      </w:r>
    </w:p>
    <w:p w14:paraId="3CB2E0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2.审核申请材料是否完备、是否符合各项材料具体要求。</w:t>
      </w:r>
    </w:p>
    <w:p w14:paraId="5B4D367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3.根据提交的外方正式邀请信中列明的期限等，核定留学期限、资助期限。如果个人申报的资助期限低于留学期限且低于所申报留学身份规定的最长资助期限，资助期限按个人申报期限核定。</w:t>
      </w:r>
    </w:p>
    <w:p w14:paraId="3333B7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4.核准身份信息，包括姓名（含拼音）、出生日期等。</w:t>
      </w:r>
    </w:p>
    <w:p w14:paraId="5CC6624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第十九条</w:t>
      </w:r>
      <w:r>
        <w:rPr>
          <w:rFonts w:hint="eastAsia" w:ascii="宋体" w:hAnsi="宋体" w:eastAsia="宋体" w:cs="宋体"/>
          <w:i w:val="0"/>
          <w:iCs w:val="0"/>
          <w:caps w:val="0"/>
          <w:color w:val="000000"/>
          <w:spacing w:val="0"/>
          <w:kern w:val="0"/>
          <w:sz w:val="21"/>
          <w:szCs w:val="21"/>
          <w:shd w:val="clear" w:fill="FFFFFF"/>
          <w:lang w:val="en-US" w:eastAsia="zh-CN" w:bidi="ar"/>
        </w:rPr>
        <w:t>  受理单位应于5月20日前通过信息平台提交公函、初选人员名单及申请人的电子材料至国家留学基金委，无需向国家留学基金委提交书面材料。</w:t>
      </w:r>
    </w:p>
    <w:p w14:paraId="1E578C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第二十条</w:t>
      </w:r>
      <w:r>
        <w:rPr>
          <w:rFonts w:hint="eastAsia" w:ascii="宋体" w:hAnsi="宋体" w:eastAsia="宋体" w:cs="宋体"/>
          <w:i w:val="0"/>
          <w:iCs w:val="0"/>
          <w:caps w:val="0"/>
          <w:color w:val="000000"/>
          <w:spacing w:val="0"/>
          <w:kern w:val="0"/>
          <w:sz w:val="21"/>
          <w:szCs w:val="21"/>
          <w:shd w:val="clear" w:fill="FFFFFF"/>
          <w:lang w:val="en-US" w:eastAsia="zh-CN" w:bidi="ar"/>
        </w:rPr>
        <w:t>  国家留学基金委组织专家评审，确定录取结果。</w:t>
      </w:r>
    </w:p>
    <w:p w14:paraId="3A9991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专家评审主要从以下几方面进行考察：</w:t>
      </w:r>
    </w:p>
    <w:p w14:paraId="6088415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1.申请人的道德品行、学术诚信、综合素质及发展潜力。</w:t>
      </w:r>
    </w:p>
    <w:p w14:paraId="1E106B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2.申请人的主要业绩及获奖情况。</w:t>
      </w:r>
    </w:p>
    <w:p w14:paraId="2BDCBC2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3.出国留学的必要性、研修计划的可行性及拟留学专业的应用前景。</w:t>
      </w:r>
    </w:p>
    <w:p w14:paraId="7AC8654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4.留学目的国、拟留学单位及国外合作学者在所选学科专业领域的研究水平及国际认可度、是否具备接待申请者所需科研条件。</w:t>
      </w:r>
    </w:p>
    <w:p w14:paraId="0778C4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5.申请人所在单位在该学科专业领域的水平及推荐意见等。</w:t>
      </w:r>
    </w:p>
    <w:p w14:paraId="7E502A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第二十一条</w:t>
      </w:r>
      <w:r>
        <w:rPr>
          <w:rFonts w:hint="eastAsia" w:ascii="宋体" w:hAnsi="宋体" w:eastAsia="宋体" w:cs="宋体"/>
          <w:i w:val="0"/>
          <w:iCs w:val="0"/>
          <w:caps w:val="0"/>
          <w:color w:val="000000"/>
          <w:spacing w:val="0"/>
          <w:kern w:val="0"/>
          <w:sz w:val="21"/>
          <w:szCs w:val="21"/>
          <w:shd w:val="clear" w:fill="FFFFFF"/>
          <w:lang w:val="en-US" w:eastAsia="zh-CN" w:bidi="ar"/>
        </w:rPr>
        <w:t>  录取结果于2025年6月30日前公布，申请人可登录国家公派留学管理信息平台查询录取结果，下载打印录取文件。</w:t>
      </w:r>
    </w:p>
    <w:p w14:paraId="3423313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第五章  派出与管理</w:t>
      </w:r>
    </w:p>
    <w:p w14:paraId="7E5C07B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第二十二条</w:t>
      </w:r>
      <w:r>
        <w:rPr>
          <w:rFonts w:hint="eastAsia" w:ascii="宋体" w:hAnsi="宋体" w:eastAsia="宋体" w:cs="宋体"/>
          <w:i w:val="0"/>
          <w:iCs w:val="0"/>
          <w:caps w:val="0"/>
          <w:color w:val="000000"/>
          <w:spacing w:val="0"/>
          <w:kern w:val="0"/>
          <w:sz w:val="21"/>
          <w:szCs w:val="21"/>
          <w:shd w:val="clear" w:fill="FFFFFF"/>
          <w:lang w:val="en-US" w:eastAsia="zh-CN" w:bidi="ar"/>
        </w:rPr>
        <w:t>  被录取人员的留学资格保留至2026年12月31日。未按期派出者，留学资格自动取消。</w:t>
      </w:r>
    </w:p>
    <w:p w14:paraId="543B556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国家留学基金委原则上不受理变更留学国别、变更留学单位、变更留学期限及延期派出的申请。</w:t>
      </w:r>
    </w:p>
    <w:p w14:paraId="02DCACC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第二十三条</w:t>
      </w:r>
      <w:r>
        <w:rPr>
          <w:rFonts w:hint="eastAsia" w:ascii="宋体" w:hAnsi="宋体" w:eastAsia="宋体" w:cs="宋体"/>
          <w:i w:val="0"/>
          <w:iCs w:val="0"/>
          <w:caps w:val="0"/>
          <w:color w:val="000000"/>
          <w:spacing w:val="0"/>
          <w:kern w:val="0"/>
          <w:sz w:val="21"/>
          <w:szCs w:val="21"/>
          <w:shd w:val="clear" w:fill="FFFFFF"/>
          <w:lang w:val="en-US" w:eastAsia="zh-CN" w:bidi="ar"/>
        </w:rPr>
        <w:t>  留学人员在办理签证、预订机票等派出手续前，须登录国家公派留学管理信息平台（</w:t>
      </w:r>
      <w:r>
        <w:rPr>
          <w:rFonts w:hint="eastAsia" w:ascii="宋体" w:hAnsi="宋体" w:eastAsia="宋体" w:cs="宋体"/>
          <w:i w:val="0"/>
          <w:iCs w:val="0"/>
          <w:caps w:val="0"/>
          <w:spacing w:val="0"/>
          <w:kern w:val="0"/>
          <w:sz w:val="21"/>
          <w:szCs w:val="21"/>
          <w:u w:val="single"/>
          <w:shd w:val="clear" w:fill="FFFFFF"/>
          <w:lang w:val="en-US" w:eastAsia="zh-CN" w:bidi="ar"/>
        </w:rPr>
        <w:fldChar w:fldCharType="begin"/>
      </w:r>
      <w:r>
        <w:rPr>
          <w:rFonts w:hint="eastAsia" w:ascii="宋体" w:hAnsi="宋体" w:eastAsia="宋体" w:cs="宋体"/>
          <w:i w:val="0"/>
          <w:iCs w:val="0"/>
          <w:caps w:val="0"/>
          <w:spacing w:val="0"/>
          <w:kern w:val="0"/>
          <w:sz w:val="21"/>
          <w:szCs w:val="21"/>
          <w:u w:val="single"/>
          <w:shd w:val="clear" w:fill="FFFFFF"/>
          <w:lang w:val="en-US" w:eastAsia="zh-CN" w:bidi="ar"/>
        </w:rPr>
        <w:instrText xml:space="preserve"> HYPERLINK "https://sa.csc.edu.cn/student" \t "https://www.csc.edu.cn/article/_blank" </w:instrText>
      </w:r>
      <w:r>
        <w:rPr>
          <w:rFonts w:hint="eastAsia" w:ascii="宋体" w:hAnsi="宋体" w:eastAsia="宋体" w:cs="宋体"/>
          <w:i w:val="0"/>
          <w:iCs w:val="0"/>
          <w:caps w:val="0"/>
          <w:spacing w:val="0"/>
          <w:kern w:val="0"/>
          <w:sz w:val="21"/>
          <w:szCs w:val="21"/>
          <w:u w:val="single"/>
          <w:shd w:val="clear" w:fill="FFFFFF"/>
          <w:lang w:val="en-US" w:eastAsia="zh-CN" w:bidi="ar"/>
        </w:rPr>
        <w:fldChar w:fldCharType="separate"/>
      </w:r>
      <w:r>
        <w:rPr>
          <w:rStyle w:val="6"/>
          <w:rFonts w:hint="eastAsia" w:ascii="宋体" w:hAnsi="宋体" w:eastAsia="宋体" w:cs="宋体"/>
          <w:i w:val="0"/>
          <w:iCs w:val="0"/>
          <w:caps w:val="0"/>
          <w:spacing w:val="0"/>
          <w:sz w:val="21"/>
          <w:szCs w:val="21"/>
          <w:u w:val="single"/>
          <w:shd w:val="clear" w:fill="FFFFFF"/>
        </w:rPr>
        <w:t>https://sa.csc.edu.cn/student</w:t>
      </w:r>
      <w:r>
        <w:rPr>
          <w:rFonts w:hint="eastAsia" w:ascii="宋体" w:hAnsi="宋体" w:eastAsia="宋体" w:cs="宋体"/>
          <w:i w:val="0"/>
          <w:iCs w:val="0"/>
          <w:caps w:val="0"/>
          <w:spacing w:val="0"/>
          <w:kern w:val="0"/>
          <w:sz w:val="21"/>
          <w:szCs w:val="21"/>
          <w:u w:val="single"/>
          <w:shd w:val="clear" w:fill="FFFFFF"/>
          <w:lang w:val="en-US" w:eastAsia="zh-CN" w:bidi="ar"/>
        </w:rPr>
        <w:fldChar w:fldCharType="end"/>
      </w:r>
      <w:r>
        <w:rPr>
          <w:rFonts w:hint="eastAsia" w:ascii="宋体" w:hAnsi="宋体" w:eastAsia="宋体" w:cs="宋体"/>
          <w:i w:val="0"/>
          <w:iCs w:val="0"/>
          <w:caps w:val="0"/>
          <w:color w:val="000000"/>
          <w:spacing w:val="0"/>
          <w:kern w:val="0"/>
          <w:sz w:val="21"/>
          <w:szCs w:val="21"/>
          <w:shd w:val="clear" w:fill="FFFFFF"/>
          <w:lang w:val="en-US" w:eastAsia="zh-CN" w:bidi="ar"/>
        </w:rPr>
        <w:t>）查阅是否需要提交补充材料。如遇问题，请按录取国别或地区咨询国家留学基金委欧亚非事务部、美大事务部。</w:t>
      </w:r>
    </w:p>
    <w:p w14:paraId="0B764DC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第二十四条</w:t>
      </w:r>
      <w:r>
        <w:rPr>
          <w:rFonts w:hint="eastAsia" w:ascii="宋体" w:hAnsi="宋体" w:eastAsia="宋体" w:cs="宋体"/>
          <w:i w:val="0"/>
          <w:iCs w:val="0"/>
          <w:caps w:val="0"/>
          <w:color w:val="000000"/>
          <w:spacing w:val="0"/>
          <w:kern w:val="0"/>
          <w:sz w:val="21"/>
          <w:szCs w:val="21"/>
          <w:shd w:val="clear" w:fill="FFFFFF"/>
          <w:lang w:val="en-US" w:eastAsia="zh-CN" w:bidi="ar"/>
        </w:rPr>
        <w:t>  对留学人员实行“签约派出、违约赔偿”的管理办法。派出前，留学人员须按要求签署《国家公派出国留学协议书》；办理国家公派留学奖学金专用银行卡（详见</w:t>
      </w:r>
      <w:r>
        <w:rPr>
          <w:rFonts w:hint="eastAsia" w:ascii="宋体" w:hAnsi="宋体" w:eastAsia="宋体" w:cs="宋体"/>
          <w:i w:val="0"/>
          <w:iCs w:val="0"/>
          <w:caps w:val="0"/>
          <w:spacing w:val="0"/>
          <w:kern w:val="0"/>
          <w:sz w:val="21"/>
          <w:szCs w:val="21"/>
          <w:u w:val="single"/>
          <w:shd w:val="clear" w:fill="FFFFFF"/>
          <w:lang w:val="en-US" w:eastAsia="zh-CN" w:bidi="ar"/>
        </w:rPr>
        <w:fldChar w:fldCharType="begin"/>
      </w:r>
      <w:r>
        <w:rPr>
          <w:rFonts w:hint="eastAsia" w:ascii="宋体" w:hAnsi="宋体" w:eastAsia="宋体" w:cs="宋体"/>
          <w:i w:val="0"/>
          <w:iCs w:val="0"/>
          <w:caps w:val="0"/>
          <w:spacing w:val="0"/>
          <w:kern w:val="0"/>
          <w:sz w:val="21"/>
          <w:szCs w:val="21"/>
          <w:u w:val="single"/>
          <w:shd w:val="clear" w:fill="FFFFFF"/>
          <w:lang w:val="en-US" w:eastAsia="zh-CN" w:bidi="ar"/>
        </w:rPr>
        <w:instrText xml:space="preserve"> HYPERLINK "https://www.csc.edu.cn/chuguo/s/1552" \t "https://www.csc.edu.cn/article/_blank" </w:instrText>
      </w:r>
      <w:r>
        <w:rPr>
          <w:rFonts w:hint="eastAsia" w:ascii="宋体" w:hAnsi="宋体" w:eastAsia="宋体" w:cs="宋体"/>
          <w:i w:val="0"/>
          <w:iCs w:val="0"/>
          <w:caps w:val="0"/>
          <w:spacing w:val="0"/>
          <w:kern w:val="0"/>
          <w:sz w:val="21"/>
          <w:szCs w:val="21"/>
          <w:u w:val="single"/>
          <w:shd w:val="clear" w:fill="FFFFFF"/>
          <w:lang w:val="en-US" w:eastAsia="zh-CN" w:bidi="ar"/>
        </w:rPr>
        <w:fldChar w:fldCharType="separate"/>
      </w:r>
      <w:r>
        <w:rPr>
          <w:rStyle w:val="6"/>
          <w:rFonts w:hint="eastAsia" w:ascii="宋体" w:hAnsi="宋体" w:eastAsia="宋体" w:cs="宋体"/>
          <w:i w:val="0"/>
          <w:iCs w:val="0"/>
          <w:caps w:val="0"/>
          <w:spacing w:val="0"/>
          <w:sz w:val="21"/>
          <w:szCs w:val="21"/>
          <w:u w:val="single"/>
          <w:shd w:val="clear" w:fill="FFFFFF"/>
        </w:rPr>
        <w:t>https://www.csc.edu.cn/chuguo/s/1552</w:t>
      </w:r>
      <w:r>
        <w:rPr>
          <w:rFonts w:hint="eastAsia" w:ascii="宋体" w:hAnsi="宋体" w:eastAsia="宋体" w:cs="宋体"/>
          <w:i w:val="0"/>
          <w:iCs w:val="0"/>
          <w:caps w:val="0"/>
          <w:spacing w:val="0"/>
          <w:kern w:val="0"/>
          <w:sz w:val="21"/>
          <w:szCs w:val="21"/>
          <w:u w:val="single"/>
          <w:shd w:val="clear" w:fill="FFFFFF"/>
          <w:lang w:val="en-US" w:eastAsia="zh-CN" w:bidi="ar"/>
        </w:rPr>
        <w:fldChar w:fldCharType="end"/>
      </w:r>
      <w:r>
        <w:rPr>
          <w:rFonts w:hint="eastAsia" w:ascii="宋体" w:hAnsi="宋体" w:eastAsia="宋体" w:cs="宋体"/>
          <w:i w:val="0"/>
          <w:iCs w:val="0"/>
          <w:caps w:val="0"/>
          <w:color w:val="000000"/>
          <w:spacing w:val="0"/>
          <w:kern w:val="0"/>
          <w:sz w:val="21"/>
          <w:szCs w:val="21"/>
          <w:shd w:val="clear" w:fill="FFFFFF"/>
          <w:lang w:val="en-US" w:eastAsia="zh-CN" w:bidi="ar"/>
        </w:rPr>
        <w:t>）；办理护照、签证、《国际旅行健康证书》，通过教育部留学服务中心办理机票预订等派出手续。</w:t>
      </w:r>
    </w:p>
    <w:p w14:paraId="5F00E4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第二十五条</w:t>
      </w:r>
      <w:r>
        <w:rPr>
          <w:rFonts w:hint="eastAsia" w:ascii="宋体" w:hAnsi="宋体" w:eastAsia="宋体" w:cs="宋体"/>
          <w:i w:val="0"/>
          <w:iCs w:val="0"/>
          <w:caps w:val="0"/>
          <w:color w:val="000000"/>
          <w:spacing w:val="0"/>
          <w:kern w:val="0"/>
          <w:sz w:val="21"/>
          <w:szCs w:val="21"/>
          <w:shd w:val="clear" w:fill="FFFFFF"/>
          <w:lang w:val="en-US" w:eastAsia="zh-CN" w:bidi="ar"/>
        </w:rPr>
        <w:t>  在为留学人员办理派出手续时，推选单位及教育部留学服务中心应按要求认真审核其留学国别、留学单位、留学期限等信息。</w:t>
      </w:r>
    </w:p>
    <w:p w14:paraId="5781FDA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第二十六条</w:t>
      </w:r>
      <w:r>
        <w:rPr>
          <w:rFonts w:hint="eastAsia" w:ascii="宋体" w:hAnsi="宋体" w:eastAsia="宋体" w:cs="宋体"/>
          <w:i w:val="0"/>
          <w:iCs w:val="0"/>
          <w:caps w:val="0"/>
          <w:color w:val="000000"/>
          <w:spacing w:val="0"/>
          <w:kern w:val="0"/>
          <w:sz w:val="21"/>
          <w:szCs w:val="21"/>
          <w:shd w:val="clear" w:fill="FFFFFF"/>
          <w:lang w:val="en-US" w:eastAsia="zh-CN" w:bidi="ar"/>
        </w:rPr>
        <w:t>  留学人员自抵达留学所在国后10日内凭《国家留学基金资助出国留学资格证书》及相关材料，向中国驻留学所在国使（领）馆办理报到手续，以便确认资助起算时间，具体按照驻留学所在国使（领）馆要求办理。</w:t>
      </w:r>
    </w:p>
    <w:p w14:paraId="173300B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第二十七条</w:t>
      </w:r>
      <w:r>
        <w:rPr>
          <w:rFonts w:hint="eastAsia" w:ascii="宋体" w:hAnsi="宋体" w:eastAsia="宋体" w:cs="宋体"/>
          <w:i w:val="0"/>
          <w:iCs w:val="0"/>
          <w:caps w:val="0"/>
          <w:color w:val="000000"/>
          <w:spacing w:val="0"/>
          <w:kern w:val="0"/>
          <w:sz w:val="21"/>
          <w:szCs w:val="21"/>
          <w:shd w:val="clear" w:fill="FFFFFF"/>
          <w:lang w:val="en-US" w:eastAsia="zh-CN" w:bidi="ar"/>
        </w:rPr>
        <w:t>  留学人员在国外留学期间，应遵守所在国法律法规、国家留学基金资助出国留学人员的有关规定及《国家公派出国留学协议书》的有关约定，自觉接受留学单位、国内推选单位和驻外使（领）馆的指导和管理，达到持续领取奖学金条件。</w:t>
      </w:r>
    </w:p>
    <w:p w14:paraId="12D0DA0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第二十八条</w:t>
      </w:r>
      <w:r>
        <w:rPr>
          <w:rFonts w:hint="eastAsia" w:ascii="宋体" w:hAnsi="宋体" w:eastAsia="宋体" w:cs="宋体"/>
          <w:i w:val="0"/>
          <w:iCs w:val="0"/>
          <w:caps w:val="0"/>
          <w:color w:val="000000"/>
          <w:spacing w:val="0"/>
          <w:kern w:val="0"/>
          <w:sz w:val="21"/>
          <w:szCs w:val="21"/>
          <w:shd w:val="clear" w:fill="FFFFFF"/>
          <w:lang w:val="en-US" w:eastAsia="zh-CN" w:bidi="ar"/>
        </w:rPr>
        <w:t>  留学人员应按协议约定完成所制定的研修计划及国内推选单位提出的任务和要求，按期回国履行回国服务义务，回国后向推选单位汇报留学成果，并须在回国之日起3个月内在国家公派留学管理信息平台登记回国信息。</w:t>
      </w:r>
    </w:p>
    <w:p w14:paraId="47DB85D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第二十九条</w:t>
      </w:r>
      <w:r>
        <w:rPr>
          <w:rFonts w:hint="eastAsia" w:ascii="宋体" w:hAnsi="宋体" w:eastAsia="宋体" w:cs="宋体"/>
          <w:i w:val="0"/>
          <w:iCs w:val="0"/>
          <w:caps w:val="0"/>
          <w:color w:val="000000"/>
          <w:spacing w:val="0"/>
          <w:kern w:val="0"/>
          <w:sz w:val="21"/>
          <w:szCs w:val="21"/>
          <w:shd w:val="clear" w:fill="FFFFFF"/>
          <w:lang w:val="en-US" w:eastAsia="zh-CN" w:bidi="ar"/>
        </w:rPr>
        <w:t>  推选单位应切实承担起主体责任，制定本单位国家公派出国留学管理办法，统筹考虑“选拔、派出、管理、回国”各环节，对留学人员加强目标、过程管理和回国后考核。</w:t>
      </w:r>
    </w:p>
    <w:p w14:paraId="58C144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1.在留学人员录取后，及时了解其思想动向，对存在问题的人员不予派出；合理安排其工作，督促并保证其按期派出。</w:t>
      </w:r>
    </w:p>
    <w:p w14:paraId="0952B21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2.对留学人员进行内部培训，组织学习有关政策和管理规定，安排出国前体检和心理健康测试；指导其参加教育部留学服务中心及教育部委托机构组织的行前培训，对办理派出手续进行审核、指导和帮助。</w:t>
      </w:r>
    </w:p>
    <w:p w14:paraId="0913180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3.及时了解被录取人员在外情况，指定专门的指导教师或联系人，督促其按期完成工作或访学计划，将其在外期间的综合表现作为人才培养考核要素，在其遇到特殊困难时予以扶助。</w:t>
      </w:r>
    </w:p>
    <w:p w14:paraId="3BAB11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4.配合国家留学基金委、教育部留学服务中心、我国驻外使（领）馆等单位工作，采取有效措施确保本单位推选的国家公派出国留学人员学有所成、回国服务。</w:t>
      </w:r>
    </w:p>
    <w:p w14:paraId="181A9C4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rFonts w:hint="eastAsia" w:ascii="宋体" w:hAnsi="宋体" w:eastAsia="宋体" w:cs="宋体"/>
          <w:sz w:val="21"/>
          <w:szCs w:val="21"/>
        </w:rPr>
      </w:pPr>
      <w:r>
        <w:rPr>
          <w:rFonts w:hint="eastAsia" w:ascii="宋体" w:hAnsi="宋体" w:eastAsia="宋体" w:cs="宋体"/>
          <w:i w:val="0"/>
          <w:iCs w:val="0"/>
          <w:caps w:val="0"/>
          <w:color w:val="000000"/>
          <w:spacing w:val="0"/>
          <w:kern w:val="0"/>
          <w:sz w:val="21"/>
          <w:szCs w:val="21"/>
          <w:shd w:val="clear" w:fill="FFFFFF"/>
          <w:lang w:val="en-US" w:eastAsia="zh-CN" w:bidi="ar"/>
        </w:rPr>
        <w:t>5.在留学人员回国后，应进行考核，确保留学效益；定期对本单位派出人员在外管理和回国情况以及取得的公派留学效益等情况进行总结。</w:t>
      </w:r>
    </w:p>
    <w:p w14:paraId="088DEBD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第三十条</w:t>
      </w:r>
      <w:r>
        <w:rPr>
          <w:rFonts w:hint="eastAsia" w:ascii="宋体" w:hAnsi="宋体" w:eastAsia="宋体" w:cs="宋体"/>
          <w:i w:val="0"/>
          <w:iCs w:val="0"/>
          <w:caps w:val="0"/>
          <w:color w:val="000000"/>
          <w:spacing w:val="0"/>
          <w:kern w:val="0"/>
          <w:sz w:val="21"/>
          <w:szCs w:val="21"/>
          <w:shd w:val="clear" w:fill="FFFFFF"/>
          <w:lang w:val="en-US" w:eastAsia="zh-CN" w:bidi="ar"/>
        </w:rPr>
        <w:t>  鼓励留学人员在与获得资助有关的论文、研究项目或科研成果成文、发表、公开时注明“本研究/成果/论文得到中国国家留学基金资助”。</w:t>
      </w:r>
    </w:p>
    <w:p w14:paraId="6F28E2D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第六章  附则</w:t>
      </w:r>
    </w:p>
    <w:p w14:paraId="740F988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第三十一条</w:t>
      </w:r>
      <w:r>
        <w:rPr>
          <w:rFonts w:hint="eastAsia" w:ascii="宋体" w:hAnsi="宋体" w:eastAsia="宋体" w:cs="宋体"/>
          <w:i w:val="0"/>
          <w:iCs w:val="0"/>
          <w:caps w:val="0"/>
          <w:color w:val="000000"/>
          <w:spacing w:val="0"/>
          <w:kern w:val="0"/>
          <w:sz w:val="21"/>
          <w:szCs w:val="21"/>
          <w:shd w:val="clear" w:fill="FFFFFF"/>
          <w:lang w:val="en-US" w:eastAsia="zh-CN" w:bidi="ar"/>
        </w:rPr>
        <w:t>  留学人员在选拔录取阶段和国家公派出国留学资助期间，如有不符合《选派指南》及本项目指南要求或违反国家法律法规被依法追究刑事责任、违反公序良俗造成严重不良影响、违反学术道德规范情节严重等情况，查证属实的，国家留学基金委有权对当事人采取退回申请、取消资格、终止资助、违约追偿等措施。</w:t>
      </w:r>
    </w:p>
    <w:p w14:paraId="5E711F9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第三十二条</w:t>
      </w:r>
      <w:r>
        <w:rPr>
          <w:rFonts w:hint="eastAsia" w:ascii="宋体" w:hAnsi="宋体" w:eastAsia="宋体" w:cs="宋体"/>
          <w:i w:val="0"/>
          <w:iCs w:val="0"/>
          <w:caps w:val="0"/>
          <w:color w:val="000000"/>
          <w:spacing w:val="0"/>
          <w:kern w:val="0"/>
          <w:sz w:val="21"/>
          <w:szCs w:val="21"/>
          <w:shd w:val="clear" w:fill="FFFFFF"/>
          <w:lang w:val="en-US" w:eastAsia="zh-CN" w:bidi="ar"/>
        </w:rPr>
        <w:t>  本项目指南中的日期和时间均为北京时间。</w:t>
      </w:r>
    </w:p>
    <w:p w14:paraId="66CCF2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rFonts w:hint="eastAsia" w:ascii="宋体" w:hAnsi="宋体" w:eastAsia="宋体" w:cs="宋体"/>
          <w:sz w:val="21"/>
          <w:szCs w:val="21"/>
        </w:rPr>
      </w:pPr>
      <w:r>
        <w:rPr>
          <w:rFonts w:hint="eastAsia" w:ascii="宋体" w:hAnsi="宋体" w:eastAsia="宋体" w:cs="宋体"/>
          <w:b/>
          <w:bCs/>
          <w:i w:val="0"/>
          <w:iCs w:val="0"/>
          <w:caps w:val="0"/>
          <w:color w:val="000000"/>
          <w:spacing w:val="0"/>
          <w:kern w:val="0"/>
          <w:sz w:val="21"/>
          <w:szCs w:val="21"/>
          <w:shd w:val="clear" w:fill="FFFFFF"/>
          <w:lang w:val="en-US" w:eastAsia="zh-CN" w:bidi="ar"/>
        </w:rPr>
        <w:t>第三十三条</w:t>
      </w:r>
      <w:r>
        <w:rPr>
          <w:rFonts w:hint="eastAsia" w:ascii="宋体" w:hAnsi="宋体" w:eastAsia="宋体" w:cs="宋体"/>
          <w:i w:val="0"/>
          <w:iCs w:val="0"/>
          <w:caps w:val="0"/>
          <w:color w:val="000000"/>
          <w:spacing w:val="0"/>
          <w:kern w:val="0"/>
          <w:sz w:val="21"/>
          <w:szCs w:val="21"/>
          <w:shd w:val="clear" w:fill="FFFFFF"/>
          <w:lang w:val="en-US" w:eastAsia="zh-CN" w:bidi="ar"/>
        </w:rPr>
        <w:t>  本项目指南由国家留学基金委负责解释。</w:t>
      </w:r>
    </w:p>
    <w:p w14:paraId="5816F082">
      <w:pPr>
        <w:rPr>
          <w:rFonts w:hint="eastAsia" w:ascii="宋体" w:hAnsi="宋体" w:eastAsia="宋体" w:cs="宋体"/>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635559"/>
    <w:rsid w:val="43722D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FollowedHyperlink"/>
    <w:basedOn w:val="4"/>
    <w:uiPriority w:val="0"/>
    <w:rPr>
      <w:color w:val="800080"/>
      <w:u w:val="single"/>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4209</Words>
  <Characters>4460</Characters>
  <Lines>0</Lines>
  <Paragraphs>0</Paragraphs>
  <TotalTime>3</TotalTime>
  <ScaleCrop>false</ScaleCrop>
  <LinksUpToDate>false</LinksUpToDate>
  <CharactersWithSpaces>4538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2025-01-26T14:16:00Z</dcterms:created>
  <dc:creator>Lu</dc:creator>
  <cp:lastModifiedBy>李璐路</cp:lastModifiedBy>
  <dcterms:modified xsi:type="dcterms:W3CDTF">2025-01-27T08:44:28Z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eyJoZGlkIjoiN2YzNjBkOTgyNWQ1YTMxYzM3MzMwNWFiODNmOWIzYWMiLCJ1c2VySWQiOiIyMDk3NzU3MTAifQ==</vt:lpwstr>
  </property>
  <property fmtid="{D5CDD505-2E9C-101B-9397-08002B2CF9AE}" pid="4" name="ICV">
    <vt:lpwstr>F975989AAB834A7D8F9E8813477DBC1B_12</vt:lpwstr>
  </property>
</Properties>
</file>